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76" w:rsidRDefault="007E7CC4" w:rsidP="007E7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41876" w:rsidRPr="007E7CC4">
        <w:rPr>
          <w:rFonts w:ascii="Times New Roman" w:hAnsi="Times New Roman" w:cs="Times New Roman"/>
          <w:b/>
          <w:sz w:val="28"/>
          <w:szCs w:val="28"/>
        </w:rPr>
        <w:t>ешение об изъятии земельного участка для государственных или муниципальных нужд</w:t>
      </w:r>
    </w:p>
    <w:p w:rsidR="00613207" w:rsidRPr="007E7CC4" w:rsidRDefault="00613207" w:rsidP="007E7C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963" w:rsidRDefault="00DC758C" w:rsidP="00D359D6">
      <w:pPr>
        <w:pStyle w:val="a5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C758C">
        <w:rPr>
          <w:color w:val="000000"/>
          <w:sz w:val="28"/>
          <w:szCs w:val="28"/>
        </w:rPr>
        <w:t xml:space="preserve">Земельные участки для государственных или муниципальных нужд изымаются </w:t>
      </w:r>
      <w:r w:rsidRPr="00EE24C3">
        <w:rPr>
          <w:b/>
          <w:i/>
          <w:color w:val="000000"/>
          <w:sz w:val="28"/>
          <w:szCs w:val="28"/>
        </w:rPr>
        <w:t>в исключительных случаях</w:t>
      </w:r>
      <w:r w:rsidRPr="00DC758C">
        <w:rPr>
          <w:color w:val="000000"/>
          <w:sz w:val="28"/>
          <w:szCs w:val="28"/>
        </w:rPr>
        <w:t>, связанных с государственными (муниципальными) нуждами</w:t>
      </w:r>
      <w:r>
        <w:rPr>
          <w:color w:val="000000"/>
          <w:sz w:val="28"/>
          <w:szCs w:val="28"/>
        </w:rPr>
        <w:t xml:space="preserve">. </w:t>
      </w:r>
      <w:r w:rsidRPr="00EE24C3">
        <w:rPr>
          <w:b/>
          <w:i/>
          <w:color w:val="000000"/>
          <w:sz w:val="28"/>
          <w:szCs w:val="28"/>
        </w:rPr>
        <w:t>Основания</w:t>
      </w:r>
      <w:r>
        <w:rPr>
          <w:color w:val="000000"/>
          <w:sz w:val="28"/>
          <w:szCs w:val="28"/>
        </w:rPr>
        <w:t xml:space="preserve"> такого изъятия определены </w:t>
      </w:r>
      <w:r w:rsidRPr="00E75963">
        <w:rPr>
          <w:color w:val="000000"/>
          <w:sz w:val="28"/>
          <w:szCs w:val="28"/>
          <w:shd w:val="clear" w:color="auto" w:fill="00B0F0"/>
        </w:rPr>
        <w:t>статьей 49Земельного кодекса РФ</w:t>
      </w:r>
      <w:r w:rsidR="00E75963">
        <w:rPr>
          <w:rStyle w:val="a8"/>
          <w:color w:val="000000"/>
          <w:sz w:val="28"/>
          <w:szCs w:val="28"/>
        </w:rPr>
        <w:endnoteReference w:id="2"/>
      </w:r>
      <w:r w:rsidR="00E75963">
        <w:rPr>
          <w:color w:val="000000"/>
          <w:sz w:val="28"/>
          <w:szCs w:val="28"/>
        </w:rPr>
        <w:t xml:space="preserve"> и связаны </w:t>
      </w:r>
      <w:proofErr w:type="gramStart"/>
      <w:r w:rsidR="00E75963">
        <w:rPr>
          <w:color w:val="000000"/>
          <w:sz w:val="28"/>
          <w:szCs w:val="28"/>
        </w:rPr>
        <w:t>с</w:t>
      </w:r>
      <w:proofErr w:type="gramEnd"/>
      <w:r w:rsidR="00E75963">
        <w:rPr>
          <w:color w:val="000000"/>
          <w:sz w:val="28"/>
          <w:szCs w:val="28"/>
        </w:rPr>
        <w:t>:</w:t>
      </w:r>
    </w:p>
    <w:p w:rsidR="00E75963" w:rsidRPr="00E75963" w:rsidRDefault="00E75963" w:rsidP="00D359D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5963">
        <w:rPr>
          <w:rFonts w:ascii="Times New Roman" w:hAnsi="Times New Roman" w:cs="Times New Roman"/>
          <w:sz w:val="28"/>
          <w:szCs w:val="28"/>
        </w:rPr>
        <w:t>1) выполнением международных договоров Российской Федерации;</w:t>
      </w:r>
    </w:p>
    <w:p w:rsidR="00E75963" w:rsidRDefault="00E75963" w:rsidP="00D359D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596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75963">
        <w:rPr>
          <w:rFonts w:ascii="Times New Roman" w:hAnsi="Times New Roman" w:cs="Times New Roman"/>
          <w:sz w:val="28"/>
          <w:szCs w:val="28"/>
        </w:rPr>
        <w:t>троительством, реконструкцией объектов государственного значения или объектов местного значения при отсутствии других возможных вариантов строительст</w:t>
      </w:r>
      <w:r w:rsidR="007622C1">
        <w:rPr>
          <w:rFonts w:ascii="Times New Roman" w:hAnsi="Times New Roman" w:cs="Times New Roman"/>
          <w:sz w:val="28"/>
          <w:szCs w:val="28"/>
        </w:rPr>
        <w:t>ва, реконструкции этих объектов;</w:t>
      </w:r>
    </w:p>
    <w:p w:rsidR="00327FC2" w:rsidRPr="007622C1" w:rsidRDefault="00327FC2" w:rsidP="00D359D6">
      <w:pPr>
        <w:shd w:val="clear" w:color="auto" w:fill="948A54" w:themeFill="background2" w:themeFillShade="8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2C1">
        <w:rPr>
          <w:rFonts w:ascii="Times New Roman" w:hAnsi="Times New Roman" w:cs="Times New Roman"/>
          <w:i/>
          <w:sz w:val="28"/>
          <w:szCs w:val="28"/>
        </w:rPr>
        <w:t>Подробнее</w:t>
      </w:r>
      <w:r w:rsidR="007622C1">
        <w:rPr>
          <w:rFonts w:ascii="Times New Roman" w:hAnsi="Times New Roman" w:cs="Times New Roman"/>
          <w:i/>
          <w:sz w:val="28"/>
          <w:szCs w:val="28"/>
        </w:rPr>
        <w:t>…</w:t>
      </w:r>
      <w:r w:rsidRPr="007622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22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22C1">
        <w:rPr>
          <w:rFonts w:ascii="Times New Roman" w:hAnsi="Times New Roman" w:cs="Times New Roman"/>
          <w:i/>
          <w:sz w:val="28"/>
          <w:szCs w:val="28"/>
        </w:rPr>
        <w:t>Перечень объектов</w:t>
      </w:r>
    </w:p>
    <w:p w:rsidR="00E75963" w:rsidRPr="007622C1" w:rsidRDefault="00E75963" w:rsidP="00D359D6">
      <w:pPr>
        <w:pStyle w:val="ac"/>
        <w:numPr>
          <w:ilvl w:val="0"/>
          <w:numId w:val="3"/>
        </w:numPr>
        <w:shd w:val="clear" w:color="auto" w:fill="948A54" w:themeFill="background2" w:themeFillShade="8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2C1">
        <w:rPr>
          <w:rFonts w:ascii="Times New Roman" w:hAnsi="Times New Roman" w:cs="Times New Roman"/>
          <w:i/>
          <w:sz w:val="28"/>
          <w:szCs w:val="28"/>
        </w:rPr>
        <w:t>объекты федеральных энергетических систем и объекты энергетических систем регионального значения;</w:t>
      </w:r>
    </w:p>
    <w:p w:rsidR="00E75963" w:rsidRPr="007622C1" w:rsidRDefault="00E75963" w:rsidP="00D359D6">
      <w:pPr>
        <w:pStyle w:val="ac"/>
        <w:numPr>
          <w:ilvl w:val="0"/>
          <w:numId w:val="3"/>
        </w:numPr>
        <w:shd w:val="clear" w:color="auto" w:fill="948A54" w:themeFill="background2" w:themeFillShade="8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2C1">
        <w:rPr>
          <w:rFonts w:ascii="Times New Roman" w:hAnsi="Times New Roman" w:cs="Times New Roman"/>
          <w:i/>
          <w:sz w:val="28"/>
          <w:szCs w:val="28"/>
        </w:rPr>
        <w:t>объекты использования атомной энергии;</w:t>
      </w:r>
    </w:p>
    <w:p w:rsidR="00E75963" w:rsidRPr="007622C1" w:rsidRDefault="00E75963" w:rsidP="00D359D6">
      <w:pPr>
        <w:pStyle w:val="ac"/>
        <w:numPr>
          <w:ilvl w:val="0"/>
          <w:numId w:val="3"/>
        </w:numPr>
        <w:shd w:val="clear" w:color="auto" w:fill="948A54" w:themeFill="background2" w:themeFillShade="8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2C1">
        <w:rPr>
          <w:rFonts w:ascii="Times New Roman" w:hAnsi="Times New Roman" w:cs="Times New Roman"/>
          <w:i/>
          <w:sz w:val="28"/>
          <w:szCs w:val="28"/>
        </w:rPr>
        <w:t>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</w:p>
    <w:p w:rsidR="00E75963" w:rsidRPr="007622C1" w:rsidRDefault="00E75963" w:rsidP="00D359D6">
      <w:pPr>
        <w:pStyle w:val="ac"/>
        <w:numPr>
          <w:ilvl w:val="0"/>
          <w:numId w:val="3"/>
        </w:numPr>
        <w:shd w:val="clear" w:color="auto" w:fill="948A54" w:themeFill="background2" w:themeFillShade="8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2C1">
        <w:rPr>
          <w:rFonts w:ascii="Times New Roman" w:hAnsi="Times New Roman" w:cs="Times New Roman"/>
          <w:i/>
          <w:sz w:val="28"/>
          <w:szCs w:val="28"/>
        </w:rPr>
        <w:t>объекты федерального транспорта, объекты связи федерального значения, а также объекты транспорта, объекты связи регионального значения, объекты инфраструктуры железнодорожного транспорта общего пользования;</w:t>
      </w:r>
    </w:p>
    <w:p w:rsidR="00E75963" w:rsidRPr="007622C1" w:rsidRDefault="00E75963" w:rsidP="00D359D6">
      <w:pPr>
        <w:pStyle w:val="ac"/>
        <w:numPr>
          <w:ilvl w:val="0"/>
          <w:numId w:val="3"/>
        </w:numPr>
        <w:shd w:val="clear" w:color="auto" w:fill="948A54" w:themeFill="background2" w:themeFillShade="8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2C1">
        <w:rPr>
          <w:rFonts w:ascii="Times New Roman" w:hAnsi="Times New Roman" w:cs="Times New Roman"/>
          <w:i/>
          <w:sz w:val="28"/>
          <w:szCs w:val="28"/>
        </w:rPr>
        <w:t>объекты, обеспечивающие космическую деятельность;</w:t>
      </w:r>
    </w:p>
    <w:p w:rsidR="00E75963" w:rsidRPr="007622C1" w:rsidRDefault="00E75963" w:rsidP="00D359D6">
      <w:pPr>
        <w:pStyle w:val="ac"/>
        <w:numPr>
          <w:ilvl w:val="0"/>
          <w:numId w:val="3"/>
        </w:numPr>
        <w:shd w:val="clear" w:color="auto" w:fill="948A54" w:themeFill="background2" w:themeFillShade="8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2C1">
        <w:rPr>
          <w:rFonts w:ascii="Times New Roman" w:hAnsi="Times New Roman" w:cs="Times New Roman"/>
          <w:i/>
          <w:sz w:val="28"/>
          <w:szCs w:val="28"/>
          <w:shd w:val="clear" w:color="auto" w:fill="4A442A" w:themeFill="background2" w:themeFillShade="40"/>
        </w:rPr>
        <w:t>линейные объекты</w:t>
      </w:r>
      <w:r w:rsidR="00327FC2" w:rsidRPr="007622C1">
        <w:rPr>
          <w:rStyle w:val="a8"/>
          <w:rFonts w:ascii="Times New Roman" w:hAnsi="Times New Roman" w:cs="Times New Roman"/>
          <w:i/>
          <w:sz w:val="28"/>
          <w:szCs w:val="28"/>
          <w:shd w:val="clear" w:color="auto" w:fill="4A442A" w:themeFill="background2" w:themeFillShade="40"/>
        </w:rPr>
        <w:endnoteReference w:id="3"/>
      </w:r>
      <w:r w:rsidRPr="007622C1">
        <w:rPr>
          <w:rFonts w:ascii="Times New Roman" w:hAnsi="Times New Roman" w:cs="Times New Roman"/>
          <w:i/>
          <w:sz w:val="28"/>
          <w:szCs w:val="28"/>
        </w:rPr>
        <w:t xml:space="preserve"> федерального и регионального значения, обеспечивающие деятельность субъектов естественных монополий;</w:t>
      </w:r>
    </w:p>
    <w:p w:rsidR="00E75963" w:rsidRPr="007622C1" w:rsidRDefault="00E75963" w:rsidP="00D359D6">
      <w:pPr>
        <w:pStyle w:val="ac"/>
        <w:numPr>
          <w:ilvl w:val="0"/>
          <w:numId w:val="3"/>
        </w:numPr>
        <w:shd w:val="clear" w:color="auto" w:fill="948A54" w:themeFill="background2" w:themeFillShade="8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2C1">
        <w:rPr>
          <w:rFonts w:ascii="Times New Roman" w:hAnsi="Times New Roman" w:cs="Times New Roman"/>
          <w:i/>
          <w:sz w:val="28"/>
          <w:szCs w:val="28"/>
        </w:rPr>
        <w:t xml:space="preserve">объекты систем </w:t>
      </w:r>
      <w:proofErr w:type="spellStart"/>
      <w:r w:rsidRPr="007622C1">
        <w:rPr>
          <w:rFonts w:ascii="Times New Roman" w:hAnsi="Times New Roman" w:cs="Times New Roman"/>
          <w:i/>
          <w:sz w:val="28"/>
          <w:szCs w:val="28"/>
        </w:rPr>
        <w:t>электро</w:t>
      </w:r>
      <w:proofErr w:type="spellEnd"/>
      <w:r w:rsidRPr="007622C1">
        <w:rPr>
          <w:rFonts w:ascii="Times New Roman" w:hAnsi="Times New Roman" w:cs="Times New Roman"/>
          <w:i/>
          <w:sz w:val="28"/>
          <w:szCs w:val="28"/>
        </w:rPr>
        <w:t>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E75963" w:rsidRPr="007622C1" w:rsidRDefault="00E75963" w:rsidP="00D359D6">
      <w:pPr>
        <w:pStyle w:val="ac"/>
        <w:numPr>
          <w:ilvl w:val="0"/>
          <w:numId w:val="3"/>
        </w:numPr>
        <w:shd w:val="clear" w:color="auto" w:fill="948A54" w:themeFill="background2" w:themeFillShade="8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2C1">
        <w:rPr>
          <w:rFonts w:ascii="Times New Roman" w:hAnsi="Times New Roman" w:cs="Times New Roman"/>
          <w:i/>
          <w:sz w:val="28"/>
          <w:szCs w:val="28"/>
        </w:rPr>
        <w:t>автомобильные дороги федерального, регионального или межмуниципального, местного значения;</w:t>
      </w:r>
    </w:p>
    <w:p w:rsidR="00E75963" w:rsidRPr="00E75963" w:rsidRDefault="00E75963" w:rsidP="00D359D6">
      <w:pPr>
        <w:pStyle w:val="a5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</w:rPr>
      </w:pPr>
      <w:r w:rsidRPr="00E75963">
        <w:rPr>
          <w:sz w:val="28"/>
          <w:szCs w:val="28"/>
        </w:rPr>
        <w:t>3) иными основаниями, предусмотренными федеральными законами</w:t>
      </w:r>
    </w:p>
    <w:p w:rsidR="00DC758C" w:rsidRDefault="00DC758C" w:rsidP="00D359D6">
      <w:pPr>
        <w:pStyle w:val="a5"/>
        <w:shd w:val="clear" w:color="auto" w:fill="FFFFFF"/>
        <w:spacing w:before="0" w:beforeAutospacing="0" w:after="0" w:afterAutospacing="0" w:line="276" w:lineRule="auto"/>
        <w:ind w:firstLine="225"/>
        <w:jc w:val="both"/>
        <w:rPr>
          <w:color w:val="000000"/>
          <w:sz w:val="28"/>
          <w:szCs w:val="28"/>
          <w:shd w:val="clear" w:color="auto" w:fill="00B0F0"/>
        </w:rPr>
      </w:pPr>
      <w:r>
        <w:rPr>
          <w:color w:val="000000"/>
          <w:sz w:val="28"/>
          <w:szCs w:val="28"/>
        </w:rPr>
        <w:t xml:space="preserve">         </w:t>
      </w:r>
      <w:r w:rsidRPr="00C4503C">
        <w:rPr>
          <w:color w:val="000000"/>
          <w:sz w:val="28"/>
          <w:szCs w:val="28"/>
        </w:rPr>
        <w:t>Порядок изъятия </w:t>
      </w:r>
      <w:r w:rsidRPr="00C4503C">
        <w:rPr>
          <w:rStyle w:val="s10"/>
          <w:color w:val="000000"/>
          <w:sz w:val="28"/>
          <w:szCs w:val="28"/>
        </w:rPr>
        <w:t>земельных участков для государственных и муниципальных нужд</w:t>
      </w:r>
      <w:r w:rsidRPr="00C4503C">
        <w:rPr>
          <w:color w:val="000000"/>
          <w:sz w:val="28"/>
          <w:szCs w:val="28"/>
        </w:rPr>
        <w:t xml:space="preserve"> установлен </w:t>
      </w:r>
      <w:r w:rsidRPr="001275A9">
        <w:rPr>
          <w:color w:val="000000"/>
          <w:sz w:val="28"/>
          <w:szCs w:val="28"/>
        </w:rPr>
        <w:t xml:space="preserve">главой </w:t>
      </w:r>
      <w:hyperlink r:id="rId8" w:anchor="0" w:tgtFrame="_blank" w:history="1">
        <w:r w:rsidRPr="001275A9">
          <w:rPr>
            <w:rStyle w:val="a4"/>
            <w:color w:val="auto"/>
            <w:sz w:val="28"/>
            <w:szCs w:val="28"/>
            <w:u w:val="none"/>
            <w:shd w:val="clear" w:color="auto" w:fill="00B0F0"/>
          </w:rPr>
          <w:t>VII.1 </w:t>
        </w:r>
      </w:hyperlink>
      <w:r w:rsidRPr="001275A9">
        <w:rPr>
          <w:sz w:val="28"/>
          <w:szCs w:val="28"/>
          <w:shd w:val="clear" w:color="auto" w:fill="00B0F0"/>
        </w:rPr>
        <w:t xml:space="preserve">Земельного </w:t>
      </w:r>
      <w:r w:rsidRPr="001275A9">
        <w:rPr>
          <w:color w:val="000000"/>
          <w:sz w:val="28"/>
          <w:szCs w:val="28"/>
          <w:shd w:val="clear" w:color="auto" w:fill="00B0F0"/>
        </w:rPr>
        <w:t>кодекса  РФ</w:t>
      </w:r>
      <w:r w:rsidRPr="001275A9">
        <w:rPr>
          <w:rStyle w:val="a8"/>
          <w:color w:val="000000"/>
          <w:sz w:val="28"/>
          <w:szCs w:val="28"/>
          <w:shd w:val="clear" w:color="auto" w:fill="00B0F0"/>
        </w:rPr>
        <w:endnoteReference w:id="4"/>
      </w:r>
      <w:r w:rsidRPr="001275A9">
        <w:rPr>
          <w:color w:val="000000"/>
          <w:sz w:val="28"/>
          <w:szCs w:val="28"/>
          <w:shd w:val="clear" w:color="auto" w:fill="00B0F0"/>
        </w:rPr>
        <w:t>.</w:t>
      </w:r>
    </w:p>
    <w:p w:rsidR="007622C1" w:rsidRDefault="007622C1" w:rsidP="00D35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</w:t>
      </w:r>
      <w:r w:rsidRPr="00C4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Изъятие земельных участков осуществляется по решениям уполномоченных </w:t>
      </w:r>
      <w:r w:rsidRPr="00DC758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C7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C7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власти, органов</w:t>
      </w:r>
      <w:r w:rsidRPr="00DC7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исполнительной власти субъекта РФ </w:t>
      </w:r>
      <w:r w:rsidRPr="00C4503C">
        <w:rPr>
          <w:rFonts w:ascii="Times New Roman" w:eastAsia="Times New Roman" w:hAnsi="Times New Roman" w:cs="Times New Roman"/>
          <w:color w:val="000000"/>
          <w:sz w:val="28"/>
          <w:szCs w:val="28"/>
        </w:rPr>
        <w:t>или 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Действует такое решение об изъятии </w:t>
      </w:r>
      <w:r w:rsidRPr="00EE24C3">
        <w:rPr>
          <w:rFonts w:ascii="Times New Roman" w:hAnsi="Times New Roman" w:cs="Times New Roman"/>
          <w:b/>
          <w:i/>
          <w:sz w:val="28"/>
          <w:szCs w:val="28"/>
        </w:rPr>
        <w:t>в течение трех лет</w:t>
      </w:r>
      <w:r w:rsidRPr="00992F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503C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7622C1" w:rsidRPr="007622C1" w:rsidRDefault="007622C1" w:rsidP="00D35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22C1">
        <w:rPr>
          <w:rFonts w:ascii="Times New Roman" w:hAnsi="Times New Roman" w:cs="Times New Roman"/>
          <w:sz w:val="28"/>
          <w:szCs w:val="28"/>
        </w:rPr>
        <w:t xml:space="preserve">Решение об изъятии принимается </w:t>
      </w:r>
      <w:r w:rsidRPr="00EE24C3">
        <w:rPr>
          <w:rFonts w:ascii="Times New Roman" w:hAnsi="Times New Roman" w:cs="Times New Roman"/>
          <w:b/>
          <w:i/>
          <w:sz w:val="28"/>
          <w:szCs w:val="28"/>
        </w:rPr>
        <w:t>в отношении всех объектов недвижимого имущества, расположенных на земельных участках</w:t>
      </w:r>
      <w:r w:rsidRPr="007622C1">
        <w:rPr>
          <w:rFonts w:ascii="Times New Roman" w:hAnsi="Times New Roman" w:cs="Times New Roman"/>
          <w:sz w:val="28"/>
          <w:szCs w:val="28"/>
        </w:rPr>
        <w:t>, подлежащих изъятию, за исключением сооружений (в том числе сооружений, строительство которых не завершено), размещение которых на изымаемых для государственных или муниципальных нужд земельных участк</w:t>
      </w:r>
      <w:r>
        <w:rPr>
          <w:rFonts w:ascii="Times New Roman" w:hAnsi="Times New Roman" w:cs="Times New Roman"/>
          <w:sz w:val="28"/>
          <w:szCs w:val="28"/>
        </w:rPr>
        <w:t>ах не противоречит цели изъятия</w:t>
      </w:r>
      <w:r w:rsidR="00D359D6">
        <w:rPr>
          <w:rFonts w:ascii="Times New Roman" w:hAnsi="Times New Roman" w:cs="Times New Roman"/>
          <w:sz w:val="28"/>
          <w:szCs w:val="28"/>
        </w:rPr>
        <w:t>.</w:t>
      </w:r>
      <w:r w:rsidRPr="00762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2C1" w:rsidRPr="007622C1" w:rsidRDefault="007622C1" w:rsidP="00D359D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22C1">
        <w:rPr>
          <w:rFonts w:ascii="Times New Roman" w:hAnsi="Times New Roman" w:cs="Times New Roman"/>
          <w:sz w:val="28"/>
          <w:szCs w:val="28"/>
        </w:rPr>
        <w:t xml:space="preserve">В решении об изъятии должны быть указаны изымаемые земельные участки, в том числе земельные участки, подлежащие образованию, и расположенные на таких земельных участках объекты недвижимого имущества, а также цель изъятия земельных участков, реквизиты документов, в соответствии с которыми осуществляется изъятие. </w:t>
      </w:r>
    </w:p>
    <w:p w:rsidR="00DC758C" w:rsidRDefault="007622C1" w:rsidP="00D359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DC758C" w:rsidRPr="00DC7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Правообладатель земельного участка </w:t>
      </w:r>
      <w:r w:rsidR="00DC758C" w:rsidRPr="00EE24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должен быть письменно уведомлен</w:t>
      </w:r>
      <w:r w:rsidR="00DC758C" w:rsidRPr="00DC7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принятом </w:t>
      </w:r>
      <w:proofErr w:type="gramStart"/>
      <w:r w:rsidR="00DC758C" w:rsidRPr="00DC758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решении</w:t>
      </w:r>
      <w:proofErr w:type="gramEnd"/>
      <w:r w:rsidR="00DC758C" w:rsidRPr="00DC7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изъятии земельного участка для государственных или муниципальных нужд органом, принявшим решение об изъятии.</w:t>
      </w:r>
    </w:p>
    <w:p w:rsidR="007622C1" w:rsidRPr="00C4503C" w:rsidRDefault="007622C1" w:rsidP="00D359D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4C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E24C3">
        <w:rPr>
          <w:rFonts w:ascii="Times New Roman" w:hAnsi="Times New Roman" w:cs="Times New Roman"/>
          <w:b/>
          <w:i/>
          <w:sz w:val="28"/>
          <w:szCs w:val="28"/>
        </w:rPr>
        <w:t>Переход прав</w:t>
      </w:r>
      <w:r w:rsidRPr="00C4503C">
        <w:rPr>
          <w:rFonts w:ascii="Times New Roman" w:hAnsi="Times New Roman" w:cs="Times New Roman"/>
          <w:sz w:val="28"/>
          <w:szCs w:val="28"/>
        </w:rPr>
        <w:t xml:space="preserve"> на земельные участки, подлежащие изъятию, и (или) на </w:t>
      </w:r>
      <w:proofErr w:type="gramStart"/>
      <w:r w:rsidRPr="00C4503C">
        <w:rPr>
          <w:rFonts w:ascii="Times New Roman" w:hAnsi="Times New Roman" w:cs="Times New Roman"/>
          <w:sz w:val="28"/>
          <w:szCs w:val="28"/>
        </w:rPr>
        <w:t>расположенные</w:t>
      </w:r>
      <w:proofErr w:type="gramEnd"/>
      <w:r w:rsidRPr="00C4503C">
        <w:rPr>
          <w:rFonts w:ascii="Times New Roman" w:hAnsi="Times New Roman" w:cs="Times New Roman"/>
          <w:sz w:val="28"/>
          <w:szCs w:val="28"/>
        </w:rPr>
        <w:t xml:space="preserve"> на них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 </w:t>
      </w:r>
      <w:r w:rsidRPr="00EE24C3">
        <w:rPr>
          <w:rFonts w:ascii="Times New Roman" w:hAnsi="Times New Roman" w:cs="Times New Roman"/>
          <w:b/>
          <w:i/>
          <w:sz w:val="28"/>
          <w:szCs w:val="28"/>
        </w:rPr>
        <w:t>не влечет за собой необходимость принятия нового решения</w:t>
      </w:r>
      <w:r w:rsidRPr="00EE2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03C">
        <w:rPr>
          <w:rFonts w:ascii="Times New Roman" w:hAnsi="Times New Roman" w:cs="Times New Roman"/>
          <w:sz w:val="28"/>
          <w:szCs w:val="28"/>
        </w:rPr>
        <w:t>об изъятии земельных участков или о внесении изменений в ранее принятое решение об изъятии.</w:t>
      </w:r>
    </w:p>
    <w:p w:rsidR="007622C1" w:rsidRDefault="007622C1" w:rsidP="00D359D6">
      <w:pPr>
        <w:spacing w:after="0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     З</w:t>
      </w:r>
      <w:r w:rsidRPr="00C4503C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а земельный участок, изымаемый для государственных или муниципальных нужд, его правообладателю предоставляется </w:t>
      </w:r>
      <w:r w:rsidRPr="00EE24C3">
        <w:rPr>
          <w:rStyle w:val="blk"/>
          <w:rFonts w:ascii="Times New Roman" w:hAnsi="Times New Roman" w:cs="Times New Roman"/>
          <w:b/>
          <w:i/>
          <w:color w:val="000000"/>
          <w:sz w:val="28"/>
          <w:szCs w:val="28"/>
        </w:rPr>
        <w:t>возмещение</w:t>
      </w:r>
      <w:r w:rsidRPr="00C4503C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59D6" w:rsidRDefault="00D359D6" w:rsidP="00D359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D359D6" w:rsidRDefault="00D359D6" w:rsidP="00D359D6">
      <w:pPr>
        <w:shd w:val="clear" w:color="auto" w:fill="C4BC96" w:themeFill="background2" w:themeFillShade="B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D359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Подробнее…</w:t>
      </w:r>
    </w:p>
    <w:p w:rsidR="00D359D6" w:rsidRPr="00D359D6" w:rsidRDefault="00D359D6" w:rsidP="00D359D6">
      <w:pPr>
        <w:shd w:val="clear" w:color="auto" w:fill="C4BC96" w:themeFill="background2" w:themeFillShade="BF"/>
        <w:spacing w:after="0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</w:rPr>
      </w:pPr>
      <w:r w:rsidRPr="00D359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При определении размера возмещения в него включаются рыночная стоимость земельного участка, право </w:t>
      </w:r>
      <w:proofErr w:type="gramStart"/>
      <w:r w:rsidRPr="00D359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собственности</w:t>
      </w:r>
      <w:proofErr w:type="gramEnd"/>
      <w:r w:rsidRPr="00D359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 который подлежит прекращению, или рыночная стоимость иных прав на земельный участок, подлежащих прекращению, и убытки, причиненные изъятием такого земельного участка, в том числе упущенная выгода.</w:t>
      </w:r>
    </w:p>
    <w:p w:rsidR="00D359D6" w:rsidRPr="00D359D6" w:rsidRDefault="00D359D6" w:rsidP="00D359D6">
      <w:pPr>
        <w:shd w:val="clear" w:color="auto" w:fill="C4BC96" w:themeFill="background2" w:themeFillShade="B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359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В случае если одновременно с изъятием земельного участка осуществляется изъятие расположенных на нем и принадлежащих правообладателю данного земельного участка объектов недвижимого имущества, в возмещение за изымаемое имущество включается рыночная стоимость объектов недвижимого имущества, право </w:t>
      </w:r>
      <w:proofErr w:type="gramStart"/>
      <w:r w:rsidRPr="00D359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собственности</w:t>
      </w:r>
      <w:proofErr w:type="gramEnd"/>
      <w:r w:rsidRPr="00D359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 </w:t>
      </w:r>
      <w:r w:rsidRPr="00D359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которые подлежит прекращению, или рыночная стоимость иных прав на объекты недвижимого имущества, подлежащих прекращению.</w:t>
      </w:r>
    </w:p>
    <w:p w:rsidR="001077AC" w:rsidRDefault="00D359D6" w:rsidP="00D359D6">
      <w:pPr>
        <w:spacing w:after="0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7622C1" w:rsidRPr="00C4503C" w:rsidRDefault="001077AC" w:rsidP="00D359D6">
      <w:pPr>
        <w:spacing w:after="0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359D6">
        <w:rPr>
          <w:rStyle w:val="blk"/>
          <w:rFonts w:ascii="Times New Roman" w:hAnsi="Times New Roman" w:cs="Times New Roman"/>
          <w:color w:val="000000"/>
          <w:sz w:val="28"/>
          <w:szCs w:val="28"/>
        </w:rPr>
        <w:t>С</w:t>
      </w:r>
      <w:r w:rsidR="007622C1" w:rsidRPr="00C4503C">
        <w:rPr>
          <w:rStyle w:val="blk"/>
          <w:rFonts w:ascii="Times New Roman" w:hAnsi="Times New Roman" w:cs="Times New Roman"/>
          <w:color w:val="000000"/>
          <w:sz w:val="28"/>
          <w:szCs w:val="28"/>
        </w:rPr>
        <w:t>роки, размер возмещения и другие условия, на которых осуществляется изъятие земельного участка для государственных или муниципальных нужд, определяются </w:t>
      </w:r>
      <w:r w:rsidR="007622C1" w:rsidRPr="00EE24C3">
        <w:rPr>
          <w:rStyle w:val="blk"/>
          <w:rFonts w:ascii="Times New Roman" w:hAnsi="Times New Roman" w:cs="Times New Roman"/>
          <w:b/>
          <w:i/>
          <w:sz w:val="28"/>
          <w:szCs w:val="28"/>
        </w:rPr>
        <w:t xml:space="preserve">соглашением об изъятии </w:t>
      </w:r>
      <w:r w:rsidR="007622C1" w:rsidRPr="00EE24C3">
        <w:rPr>
          <w:rStyle w:val="blk"/>
          <w:rFonts w:ascii="Times New Roman" w:hAnsi="Times New Roman" w:cs="Times New Roman"/>
          <w:sz w:val="28"/>
          <w:szCs w:val="28"/>
        </w:rPr>
        <w:t>земельного участка</w:t>
      </w:r>
      <w:r w:rsidR="007622C1" w:rsidRPr="00C4503C">
        <w:rPr>
          <w:rStyle w:val="blk"/>
          <w:rFonts w:ascii="Times New Roman" w:hAnsi="Times New Roman" w:cs="Times New Roman"/>
          <w:color w:val="000000"/>
          <w:sz w:val="28"/>
          <w:szCs w:val="28"/>
        </w:rPr>
        <w:t> и расположенных на нем объектов недвижимости. </w:t>
      </w:r>
    </w:p>
    <w:p w:rsidR="00D359D6" w:rsidRDefault="00D359D6" w:rsidP="00D359D6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DC758C" w:rsidRPr="00DC758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согласия лица, у которого изымается земельный участок, в соглашении об изъятии может быть предусмотрено предоставление этому лицу иного земельного участка и (или) иного недвижимого имущества на условиях и в порядке, которые определены законодательством, с зачетом стоимости такого земельного участка и (или) иного недвижимого имущества или прав на них в размер возмещения за изымаемый земельный участок.</w:t>
      </w:r>
      <w:proofErr w:type="gramEnd"/>
    </w:p>
    <w:p w:rsidR="00141876" w:rsidRPr="00D359D6" w:rsidRDefault="00D359D6" w:rsidP="00D359D6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4C6218" w:rsidRPr="00C4503C">
        <w:rPr>
          <w:rStyle w:val="bl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правообладатель изымаемого земельного участка не заключил соглашение об изъятии, в том числе по причине несогласия с решением об изъятии у него земельного участка, допускается </w:t>
      </w:r>
      <w:r w:rsidR="004C6218" w:rsidRPr="00EE24C3">
        <w:rPr>
          <w:rStyle w:val="blk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принудительное изъятие</w:t>
      </w:r>
      <w:r w:rsidR="004C6218" w:rsidRPr="00C4503C">
        <w:rPr>
          <w:rStyle w:val="bl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земельного участка для государственных или муниципальных нужд</w:t>
      </w:r>
      <w:r w:rsidR="00992FC7">
        <w:rPr>
          <w:rStyle w:val="bl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992FC7" w:rsidRPr="001275A9">
        <w:rPr>
          <w:rStyle w:val="blk"/>
          <w:rFonts w:ascii="Times New Roman" w:hAnsi="Times New Roman" w:cs="Times New Roman"/>
          <w:color w:val="000000"/>
          <w:sz w:val="28"/>
          <w:szCs w:val="28"/>
          <w:shd w:val="clear" w:color="auto" w:fill="00B0F0"/>
        </w:rPr>
        <w:t>ст. 282 Гражданского кодекса  РФ</w:t>
      </w:r>
      <w:r w:rsidR="00992FC7" w:rsidRPr="001275A9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00B0F0"/>
        </w:rPr>
        <w:endnoteReference w:id="5"/>
      </w:r>
      <w:r w:rsidR="00992FC7" w:rsidRPr="001275A9">
        <w:rPr>
          <w:rStyle w:val="bl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92FC7">
        <w:rPr>
          <w:rStyle w:val="blk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359D6" w:rsidRPr="00DC758C" w:rsidRDefault="00D359D6" w:rsidP="00D359D6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DC758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возмещения. При этом сроки, размер возмещения и другие условия, на которых осуществляется принудительное изъятие земельного участка, определяются судом.</w:t>
      </w:r>
    </w:p>
    <w:p w:rsidR="00F83DA9" w:rsidRDefault="00F83DA9" w:rsidP="00D359D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03C">
        <w:rPr>
          <w:rFonts w:ascii="Times New Roman" w:hAnsi="Times New Roman" w:cs="Times New Roman"/>
          <w:sz w:val="28"/>
          <w:szCs w:val="28"/>
        </w:rPr>
        <w:t xml:space="preserve">Заключенное </w:t>
      </w:r>
      <w:r w:rsidR="00D359D6" w:rsidRPr="00613207">
        <w:rPr>
          <w:rFonts w:ascii="Times New Roman" w:hAnsi="Times New Roman" w:cs="Times New Roman"/>
          <w:b/>
          <w:i/>
          <w:sz w:val="28"/>
          <w:szCs w:val="28"/>
        </w:rPr>
        <w:t>соглашени</w:t>
      </w:r>
      <w:r w:rsidRPr="00613207">
        <w:rPr>
          <w:rFonts w:ascii="Times New Roman" w:hAnsi="Times New Roman" w:cs="Times New Roman"/>
          <w:b/>
          <w:i/>
          <w:sz w:val="28"/>
          <w:szCs w:val="28"/>
        </w:rPr>
        <w:t>е об изъятии</w:t>
      </w:r>
      <w:r w:rsidRPr="00C4503C">
        <w:rPr>
          <w:rFonts w:ascii="Times New Roman" w:hAnsi="Times New Roman" w:cs="Times New Roman"/>
          <w:sz w:val="28"/>
          <w:szCs w:val="28"/>
        </w:rPr>
        <w:t xml:space="preserve"> недвижимости для государственных или муниципальных нужд либо вступившее в законную силу решение суда о принудительном изъятии земельного участка и (или) расположенных на нем объектов недвижимого имущества </w:t>
      </w:r>
      <w:r w:rsidRPr="00613207">
        <w:rPr>
          <w:rFonts w:ascii="Times New Roman" w:hAnsi="Times New Roman" w:cs="Times New Roman"/>
          <w:b/>
          <w:i/>
          <w:sz w:val="28"/>
          <w:szCs w:val="28"/>
        </w:rPr>
        <w:t xml:space="preserve">является основанием </w:t>
      </w:r>
      <w:proofErr w:type="gramStart"/>
      <w:r w:rsidRPr="00613207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C4503C">
        <w:rPr>
          <w:rFonts w:ascii="Times New Roman" w:hAnsi="Times New Roman" w:cs="Times New Roman"/>
          <w:sz w:val="28"/>
          <w:szCs w:val="28"/>
        </w:rPr>
        <w:t>:</w:t>
      </w:r>
    </w:p>
    <w:p w:rsidR="00F83DA9" w:rsidRPr="00C4503C" w:rsidRDefault="00025497" w:rsidP="00D359D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6111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3DA9" w:rsidRPr="00C4503C">
        <w:rPr>
          <w:rFonts w:ascii="Times New Roman" w:hAnsi="Times New Roman" w:cs="Times New Roman"/>
          <w:sz w:val="28"/>
          <w:szCs w:val="28"/>
        </w:rPr>
        <w:t>перехода права собственности на земельный участок и (или) расположенные на нем объекты недвижимого имущества, находящиеся в частной собственности;</w:t>
      </w:r>
    </w:p>
    <w:p w:rsidR="00F83DA9" w:rsidRPr="00C4503C" w:rsidRDefault="00025497" w:rsidP="00D359D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61113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3DA9" w:rsidRPr="00C4503C">
        <w:rPr>
          <w:rFonts w:ascii="Times New Roman" w:hAnsi="Times New Roman" w:cs="Times New Roman"/>
          <w:sz w:val="28"/>
          <w:szCs w:val="28"/>
        </w:rPr>
        <w:t>досрочного прекращения договора аренды земельного участка или договора безвозмездного пользования земельным участком;</w:t>
      </w:r>
    </w:p>
    <w:p w:rsidR="00F83DA9" w:rsidRPr="00C4503C" w:rsidRDefault="00025497" w:rsidP="00D359D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61116"/>
      <w:bookmarkEnd w:id="1"/>
      <w:r>
        <w:rPr>
          <w:rFonts w:ascii="Times New Roman" w:hAnsi="Times New Roman" w:cs="Times New Roman"/>
          <w:sz w:val="28"/>
          <w:szCs w:val="28"/>
        </w:rPr>
        <w:t>-</w:t>
      </w:r>
      <w:r w:rsidR="00F83DA9" w:rsidRPr="00C4503C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возникновения, прекращения или перехода прав на изъятые земельный участок и (или) расположенные на нем объекты недвижимого имущества;</w:t>
      </w:r>
    </w:p>
    <w:p w:rsidR="00F83DA9" w:rsidRPr="00C4503C" w:rsidRDefault="00025497" w:rsidP="00D359D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61117"/>
      <w:bookmarkEnd w:id="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3DA9" w:rsidRPr="00C4503C">
        <w:rPr>
          <w:rFonts w:ascii="Times New Roman" w:hAnsi="Times New Roman" w:cs="Times New Roman"/>
          <w:sz w:val="28"/>
          <w:szCs w:val="28"/>
        </w:rPr>
        <w:t>сноса объектов недвижимого имущества, расположенных на изъятом земельном участке, за исключением сооружений, размещение которых на таком земельном участке не противоречит цели изъятия.</w:t>
      </w:r>
    </w:p>
    <w:sectPr w:rsidR="00F83DA9" w:rsidRPr="00C4503C" w:rsidSect="00613207">
      <w:headerReference w:type="default" r:id="rId9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4C3" w:rsidRDefault="00EE24C3" w:rsidP="00C4503C">
      <w:pPr>
        <w:spacing w:after="0" w:line="240" w:lineRule="auto"/>
      </w:pPr>
      <w:r>
        <w:separator/>
      </w:r>
    </w:p>
  </w:endnote>
  <w:endnote w:type="continuationSeparator" w:id="1">
    <w:p w:rsidR="00EE24C3" w:rsidRDefault="00EE24C3" w:rsidP="00C4503C">
      <w:pPr>
        <w:spacing w:after="0" w:line="240" w:lineRule="auto"/>
      </w:pPr>
      <w:r>
        <w:continuationSeparator/>
      </w:r>
    </w:p>
  </w:endnote>
  <w:endnote w:id="2">
    <w:p w:rsidR="00EE24C3" w:rsidRPr="00613207" w:rsidRDefault="00EE24C3" w:rsidP="00613207">
      <w:pPr>
        <w:pStyle w:val="a6"/>
        <w:shd w:val="clear" w:color="auto" w:fill="00B0F0"/>
        <w:rPr>
          <w:sz w:val="24"/>
          <w:szCs w:val="24"/>
        </w:rPr>
      </w:pPr>
      <w:r>
        <w:rPr>
          <w:rStyle w:val="a8"/>
        </w:rPr>
        <w:endnoteRef/>
      </w:r>
      <w:r>
        <w:t xml:space="preserve"> </w:t>
      </w:r>
      <w:r w:rsidR="00613207" w:rsidRPr="00613207">
        <w:rPr>
          <w:rFonts w:ascii="Times New Roman" w:hAnsi="Times New Roman" w:cs="Times New Roman"/>
          <w:sz w:val="24"/>
          <w:szCs w:val="24"/>
        </w:rPr>
        <w:t>Ссылка на нормативно-правовую базу</w:t>
      </w:r>
      <w:r w:rsidR="00613207" w:rsidRPr="00613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207" w:rsidRPr="00613207">
        <w:rPr>
          <w:rFonts w:ascii="Times New Roman" w:hAnsi="Times New Roman" w:cs="Times New Roman"/>
          <w:sz w:val="24"/>
          <w:szCs w:val="24"/>
        </w:rPr>
        <w:t>Земе</w:t>
      </w:r>
      <w:r w:rsidR="00613207">
        <w:rPr>
          <w:rFonts w:ascii="Times New Roman" w:hAnsi="Times New Roman" w:cs="Times New Roman"/>
          <w:sz w:val="24"/>
          <w:szCs w:val="24"/>
        </w:rPr>
        <w:t>льный кодекс РФ, ст. 49</w:t>
      </w:r>
    </w:p>
  </w:endnote>
  <w:endnote w:id="3">
    <w:p w:rsidR="00EE24C3" w:rsidRPr="00613207" w:rsidRDefault="00EE24C3" w:rsidP="00613207">
      <w:pPr>
        <w:pStyle w:val="a6"/>
        <w:shd w:val="clear" w:color="auto" w:fill="4A442A" w:themeFill="background2" w:themeFillShade="40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endnoteRef/>
      </w:r>
      <w:r>
        <w:t xml:space="preserve"> </w:t>
      </w:r>
      <w:r w:rsidR="00613207" w:rsidRPr="00613207">
        <w:rPr>
          <w:rFonts w:ascii="Times New Roman" w:hAnsi="Times New Roman" w:cs="Times New Roman"/>
          <w:sz w:val="24"/>
          <w:szCs w:val="24"/>
        </w:rPr>
        <w:t>Ссылка на Словарь терминов: Линейные объекты</w:t>
      </w:r>
    </w:p>
  </w:endnote>
  <w:endnote w:id="4">
    <w:p w:rsidR="00EE24C3" w:rsidRPr="001275A9" w:rsidRDefault="00EE24C3" w:rsidP="00DC758C">
      <w:pPr>
        <w:pStyle w:val="1"/>
        <w:shd w:val="clear" w:color="auto" w:fill="00B0F0"/>
        <w:spacing w:before="0" w:after="0"/>
        <w:jc w:val="both"/>
        <w:rPr>
          <w:rFonts w:ascii="Times New Roman" w:hAnsi="Times New Roman" w:cs="Times New Roman"/>
        </w:rPr>
      </w:pPr>
      <w:r w:rsidRPr="00613207">
        <w:rPr>
          <w:rStyle w:val="a8"/>
          <w:rFonts w:ascii="Times New Roman" w:hAnsi="Times New Roman" w:cs="Times New Roman"/>
          <w:color w:val="auto"/>
        </w:rPr>
        <w:endnoteRef/>
      </w:r>
      <w:r w:rsidRPr="00613207">
        <w:rPr>
          <w:rFonts w:ascii="Times New Roman" w:hAnsi="Times New Roman" w:cs="Times New Roman"/>
          <w:color w:val="auto"/>
        </w:rPr>
        <w:t xml:space="preserve"> </w:t>
      </w:r>
      <w:r w:rsidR="00613207">
        <w:rPr>
          <w:rFonts w:ascii="Times New Roman" w:hAnsi="Times New Roman" w:cs="Times New Roman"/>
          <w:color w:val="auto"/>
        </w:rPr>
        <w:t>С</w:t>
      </w:r>
      <w:r w:rsidRPr="00613207">
        <w:rPr>
          <w:rFonts w:ascii="Times New Roman" w:hAnsi="Times New Roman" w:cs="Times New Roman"/>
          <w:b w:val="0"/>
          <w:color w:val="auto"/>
        </w:rPr>
        <w:t>сылка на нормативно-правовую базу</w:t>
      </w:r>
      <w:r w:rsidR="00613207" w:rsidRPr="00613207">
        <w:rPr>
          <w:rFonts w:ascii="Times New Roman" w:hAnsi="Times New Roman" w:cs="Times New Roman"/>
          <w:b w:val="0"/>
          <w:color w:val="auto"/>
        </w:rPr>
        <w:t>:</w:t>
      </w:r>
      <w:r w:rsidRPr="00C450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275A9">
        <w:rPr>
          <w:rFonts w:ascii="Times New Roman" w:hAnsi="Times New Roman" w:cs="Times New Roman"/>
          <w:b w:val="0"/>
          <w:color w:val="auto"/>
        </w:rPr>
        <w:t>Земельный кодекс РФ. Глава VII.1. Порядок изъятия земельных участков для государственных или муниципальных нужд.</w:t>
      </w:r>
    </w:p>
  </w:endnote>
  <w:endnote w:id="5">
    <w:p w:rsidR="00EE24C3" w:rsidRPr="001275A9" w:rsidRDefault="00EE24C3" w:rsidP="001275A9">
      <w:pPr>
        <w:pStyle w:val="a6"/>
        <w:shd w:val="clear" w:color="auto" w:fill="00B0F0"/>
        <w:rPr>
          <w:rFonts w:ascii="Times New Roman" w:hAnsi="Times New Roman" w:cs="Times New Roman"/>
          <w:sz w:val="24"/>
          <w:szCs w:val="24"/>
        </w:rPr>
      </w:pPr>
      <w:r w:rsidRPr="001275A9">
        <w:rPr>
          <w:rStyle w:val="a8"/>
          <w:rFonts w:ascii="Times New Roman" w:hAnsi="Times New Roman" w:cs="Times New Roman"/>
          <w:sz w:val="24"/>
          <w:szCs w:val="24"/>
        </w:rPr>
        <w:endnoteRef/>
      </w:r>
      <w:r w:rsidRPr="001275A9">
        <w:rPr>
          <w:rFonts w:ascii="Times New Roman" w:hAnsi="Times New Roman" w:cs="Times New Roman"/>
          <w:sz w:val="24"/>
          <w:szCs w:val="24"/>
        </w:rPr>
        <w:t xml:space="preserve">  </w:t>
      </w:r>
      <w:r w:rsidRPr="00613207">
        <w:rPr>
          <w:rFonts w:ascii="Times New Roman" w:hAnsi="Times New Roman" w:cs="Times New Roman"/>
          <w:sz w:val="24"/>
          <w:szCs w:val="24"/>
        </w:rPr>
        <w:t>Ссылка на нормативно-правовую базу</w:t>
      </w:r>
      <w:r w:rsidR="00613207">
        <w:rPr>
          <w:rFonts w:ascii="Times New Roman" w:hAnsi="Times New Roman" w:cs="Times New Roman"/>
          <w:sz w:val="24"/>
          <w:szCs w:val="24"/>
        </w:rPr>
        <w:t>:</w:t>
      </w:r>
      <w:r w:rsidRPr="001275A9">
        <w:rPr>
          <w:rFonts w:ascii="Times New Roman" w:hAnsi="Times New Roman" w:cs="Times New Roman"/>
          <w:sz w:val="24"/>
          <w:szCs w:val="24"/>
        </w:rPr>
        <w:t xml:space="preserve"> Гражданский кодекс РФ. Статья 282.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4C3" w:rsidRDefault="00EE24C3" w:rsidP="00C4503C">
      <w:pPr>
        <w:spacing w:after="0" w:line="240" w:lineRule="auto"/>
      </w:pPr>
      <w:r>
        <w:separator/>
      </w:r>
    </w:p>
  </w:footnote>
  <w:footnote w:type="continuationSeparator" w:id="1">
    <w:p w:rsidR="00EE24C3" w:rsidRDefault="00EE24C3" w:rsidP="00C4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0635"/>
      <w:docPartObj>
        <w:docPartGallery w:val="Page Numbers (Top of Page)"/>
        <w:docPartUnique/>
      </w:docPartObj>
    </w:sdtPr>
    <w:sdtContent>
      <w:p w:rsidR="00613207" w:rsidRDefault="00613207">
        <w:pPr>
          <w:pStyle w:val="ae"/>
          <w:jc w:val="center"/>
        </w:pPr>
        <w:fldSimple w:instr=" PAGE   \* MERGEFORMAT ">
          <w:r w:rsidR="001077AC">
            <w:rPr>
              <w:noProof/>
            </w:rPr>
            <w:t>4</w:t>
          </w:r>
        </w:fldSimple>
      </w:p>
    </w:sdtContent>
  </w:sdt>
  <w:p w:rsidR="00613207" w:rsidRDefault="0061320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4C8A"/>
    <w:multiLevelType w:val="hybridMultilevel"/>
    <w:tmpl w:val="649C5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A772D8"/>
    <w:multiLevelType w:val="multilevel"/>
    <w:tmpl w:val="0D68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F5A42"/>
    <w:multiLevelType w:val="hybridMultilevel"/>
    <w:tmpl w:val="9DD0E32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141876"/>
    <w:rsid w:val="00023BF1"/>
    <w:rsid w:val="00025497"/>
    <w:rsid w:val="001077AC"/>
    <w:rsid w:val="001275A9"/>
    <w:rsid w:val="00141876"/>
    <w:rsid w:val="001B4D68"/>
    <w:rsid w:val="001D31AA"/>
    <w:rsid w:val="00327FC2"/>
    <w:rsid w:val="004C6218"/>
    <w:rsid w:val="005D7C96"/>
    <w:rsid w:val="00613207"/>
    <w:rsid w:val="00753257"/>
    <w:rsid w:val="007622C1"/>
    <w:rsid w:val="007E7CC4"/>
    <w:rsid w:val="00992FC7"/>
    <w:rsid w:val="00C4503C"/>
    <w:rsid w:val="00C60D6A"/>
    <w:rsid w:val="00D359D6"/>
    <w:rsid w:val="00DC758C"/>
    <w:rsid w:val="00DF0E4D"/>
    <w:rsid w:val="00E75963"/>
    <w:rsid w:val="00EE24C3"/>
    <w:rsid w:val="00F04755"/>
    <w:rsid w:val="00F83DA9"/>
    <w:rsid w:val="00FA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4D"/>
  </w:style>
  <w:style w:type="paragraph" w:styleId="1">
    <w:name w:val="heading 1"/>
    <w:basedOn w:val="a"/>
    <w:next w:val="a"/>
    <w:link w:val="10"/>
    <w:uiPriority w:val="99"/>
    <w:qFormat/>
    <w:rsid w:val="00C4503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F83DA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6218"/>
    <w:rPr>
      <w:color w:val="0000FF"/>
      <w:u w:val="single"/>
    </w:rPr>
  </w:style>
  <w:style w:type="character" w:customStyle="1" w:styleId="blk">
    <w:name w:val="blk"/>
    <w:basedOn w:val="a0"/>
    <w:rsid w:val="004C6218"/>
  </w:style>
  <w:style w:type="paragraph" w:styleId="a5">
    <w:name w:val="Normal (Web)"/>
    <w:basedOn w:val="a"/>
    <w:uiPriority w:val="99"/>
    <w:semiHidden/>
    <w:unhideWhenUsed/>
    <w:rsid w:val="004C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C6218"/>
  </w:style>
  <w:style w:type="paragraph" w:styleId="a6">
    <w:name w:val="endnote text"/>
    <w:basedOn w:val="a"/>
    <w:link w:val="a7"/>
    <w:uiPriority w:val="99"/>
    <w:semiHidden/>
    <w:unhideWhenUsed/>
    <w:rsid w:val="00C4503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4503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4503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C4503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503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503C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4503C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E75963"/>
    <w:pPr>
      <w:ind w:left="720"/>
      <w:contextualSpacing/>
    </w:pPr>
  </w:style>
  <w:style w:type="character" w:styleId="ad">
    <w:name w:val="Strong"/>
    <w:basedOn w:val="a0"/>
    <w:uiPriority w:val="22"/>
    <w:qFormat/>
    <w:rsid w:val="00327FC2"/>
    <w:rPr>
      <w:b/>
      <w:bCs/>
    </w:rPr>
  </w:style>
  <w:style w:type="paragraph" w:styleId="ae">
    <w:name w:val="header"/>
    <w:basedOn w:val="a"/>
    <w:link w:val="af"/>
    <w:uiPriority w:val="99"/>
    <w:unhideWhenUsed/>
    <w:rsid w:val="0061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13207"/>
  </w:style>
  <w:style w:type="paragraph" w:styleId="af0">
    <w:name w:val="footer"/>
    <w:basedOn w:val="a"/>
    <w:link w:val="af1"/>
    <w:uiPriority w:val="99"/>
    <w:semiHidden/>
    <w:unhideWhenUsed/>
    <w:rsid w:val="0061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13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83052;from=148550-497;rnd=184768.3934146627940559;;ts=018476854596681287749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9CF7-7E3B-4969-B85A-3A60F787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G.Kozmenko</dc:creator>
  <cp:keywords/>
  <dc:description/>
  <cp:lastModifiedBy>G.Kozmenko</cp:lastModifiedBy>
  <cp:revision>13</cp:revision>
  <cp:lastPrinted>2018-10-17T08:19:00Z</cp:lastPrinted>
  <dcterms:created xsi:type="dcterms:W3CDTF">2018-10-17T06:20:00Z</dcterms:created>
  <dcterms:modified xsi:type="dcterms:W3CDTF">2018-11-14T13:55:00Z</dcterms:modified>
</cp:coreProperties>
</file>